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442"/>
        <w:gridCol w:w="123"/>
        <w:gridCol w:w="992"/>
        <w:gridCol w:w="283"/>
        <w:gridCol w:w="44"/>
        <w:gridCol w:w="1442"/>
        <w:gridCol w:w="357"/>
        <w:gridCol w:w="142"/>
        <w:gridCol w:w="709"/>
        <w:gridCol w:w="708"/>
        <w:gridCol w:w="284"/>
        <w:gridCol w:w="1134"/>
        <w:gridCol w:w="992"/>
      </w:tblGrid>
      <w:tr w:rsidR="00976DD8" w:rsidRPr="00535A79" w14:paraId="1845F605"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56E2"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钱潮系列1号22011期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2D6AFDFD"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EFBD018"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9F1E406"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182"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6E6D1" w14:textId="77777777" w:rsidR="00976DD8" w:rsidRPr="00535A79" w:rsidRDefault="0070399A" w:rsidP="004B1861">
            <w:pPr>
              <w:widowControl/>
              <w:jc w:val="left"/>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r>
              <w:rPr>
                <w:rFonts w:ascii="黑体" w:hAnsi="黑体" w:cs="黑体" w:eastAsia="黑体"/>
                <w:color w:val="000000"/>
                <w:sz w:val="18"/>
              </w:rPr>
              <w:t>钱潮系列1号22011期</w:t>
            </w:r>
          </w:p>
        </w:tc>
      </w:tr>
      <w:tr w:rsidR="00976DD8" w:rsidRPr="00535A79" w14:paraId="6FFA18A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D0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2545F8"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CC22011</w:t>
            </w:r>
          </w:p>
        </w:tc>
      </w:tr>
      <w:tr w:rsidR="00976DD8" w:rsidRPr="00535A79" w14:paraId="004F06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A00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B51E0F"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C1092922000011</w:t>
            </w:r>
          </w:p>
        </w:tc>
      </w:tr>
      <w:tr w:rsidR="00976DD8" w:rsidRPr="00535A79" w14:paraId="2A79D9B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9F4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CABEB9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人民币(CNY)</w:t>
            </w:r>
          </w:p>
        </w:tc>
      </w:tr>
      <w:tr w:rsidR="00976DD8" w:rsidRPr="00535A79" w14:paraId="22578C1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535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06E3A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2022-02-08</w:t>
            </w:r>
          </w:p>
        </w:tc>
      </w:tr>
      <w:tr w:rsidR="00976DD8" w:rsidRPr="00535A79" w14:paraId="4413EAA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70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0536CB"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2022-08-11</w:t>
            </w:r>
          </w:p>
        </w:tc>
      </w:tr>
      <w:tr w:rsidR="00E7332D" w:rsidRPr="00535A79" w14:paraId="07055098"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F702" w14:textId="42161919"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13CDD5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100000000.00</w:t>
            </w:r>
          </w:p>
        </w:tc>
      </w:tr>
      <w:tr w:rsidR="00E7332D" w:rsidRPr="00535A79" w14:paraId="713AB0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8AD7"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686013"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2022-03-31</w:t>
            </w:r>
          </w:p>
        </w:tc>
      </w:tr>
      <w:tr w:rsidR="00E7332D" w:rsidRPr="00535A79" w14:paraId="43A2596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17B" w14:textId="38A01BD6"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D5D6E8"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3.85%</w:t>
            </w:r>
          </w:p>
        </w:tc>
      </w:tr>
      <w:tr w:rsidR="00EE46F2" w:rsidRPr="00535A79" w14:paraId="6B22F8E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6797" w14:textId="4D50591F"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8BE0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1.00548493</w:t>
            </w:r>
          </w:p>
        </w:tc>
      </w:tr>
      <w:tr w:rsidR="00EE46F2" w:rsidRPr="00535A79" w14:paraId="72BA11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B3B9" w14:textId="5AC6AE6C"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0299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1.00548493</w:t>
            </w:r>
          </w:p>
        </w:tc>
      </w:tr>
      <w:tr w:rsidR="00EE46F2" w:rsidRPr="00535A79" w14:paraId="0A67ADF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659B" w14:textId="033617A9"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E3DB7A"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100548493.15</w:t>
            </w:r>
          </w:p>
        </w:tc>
      </w:tr>
      <w:tr w:rsidR="00976DD8" w:rsidRPr="00535A79" w14:paraId="6F9540AE"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A921"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CD21C5"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公募</w:t>
            </w:r>
          </w:p>
        </w:tc>
      </w:tr>
      <w:tr w:rsidR="00976DD8" w:rsidRPr="00535A79" w14:paraId="79B55E9B"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F434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25D6FC"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固定收益类</w:t>
            </w:r>
          </w:p>
        </w:tc>
      </w:tr>
      <w:tr w:rsidR="00976DD8" w:rsidRPr="00535A79" w14:paraId="6A8AB51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B511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622DF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封闭式</w:t>
            </w:r>
          </w:p>
        </w:tc>
      </w:tr>
      <w:tr w:rsidR="00976DD8" w:rsidRPr="00535A79" w14:paraId="7A5582E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564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21D0D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中国邮政储蓄银行股份有限公司</w:t>
            </w:r>
          </w:p>
        </w:tc>
      </w:tr>
      <w:tr w:rsidR="00976DD8" w:rsidRPr="00535A79" w14:paraId="534F1F25"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8C8821"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23899882"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C16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7967E2B"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66C6" w14:textId="596C3CB9"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087" w:type="dxa"/>
            <w:gridSpan w:val="11"/>
            <w:tcBorders>
              <w:top w:val="single" w:sz="4" w:space="0" w:color="auto"/>
              <w:left w:val="nil"/>
              <w:bottom w:val="single" w:sz="4" w:space="0" w:color="auto"/>
              <w:right w:val="single" w:sz="4" w:space="0" w:color="auto"/>
            </w:tcBorders>
            <w:shd w:val="clear" w:color="auto" w:fill="auto"/>
            <w:vAlign w:val="center"/>
            <w:hideMark/>
          </w:tcPr>
          <w:p w14:paraId="20EFB8EF" w14:textId="200D6CEC"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100.04%</w:t>
            </w:r>
          </w:p>
        </w:tc>
      </w:tr>
      <w:tr w:rsidR="00976DD8" w:rsidRPr="00535A79" w14:paraId="7FCDD4E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0D30"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02EED3F8"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CCC2"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54E75A"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524E194" w14:textId="312F44D5"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21785CC2" w14:textId="77777777" w:rsidTr="00CD26C1">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8579"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7B2529"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17C1D2E" w14:textId="7D705F84"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100.00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2</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3</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4</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5</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6</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7</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8</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债券、ABS等标准化固定收益资产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7521E2A3"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394C"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7E8549F8" w14:textId="77777777" w:rsidTr="00CD26C1">
        <w:trPr>
          <w:trHeight w:val="465"/>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2B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895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2694E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C6A9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86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9C41" w14:textId="1305A3B8"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976DD8" w:rsidRPr="00535A79" w14:paraId="73698923"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9F8F" w14:textId="77777777" w:rsidR="00976DD8" w:rsidRPr="00535A79" w:rsidRDefault="008A4E3B"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bookmarkStart w:id="0" w:name="OLE_LINK1"/>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2384" w14:textId="77777777" w:rsidR="00976DD8" w:rsidRPr="00535A79" w:rsidRDefault="00976DD8" w:rsidP="004B1861">
            <w:pPr>
              <w:widowControl/>
              <w:jc w:val="center"/>
              <w:rPr>
                <w:rFonts w:ascii="黑体" w:eastAsia="黑体" w:hAnsi="黑体" w:cs="宋体"/>
                <w:color w:val="000000"/>
                <w:kern w:val="0"/>
                <w:sz w:val="18"/>
                <w:szCs w:val="18"/>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84E61" w14:textId="77777777" w:rsidR="00976DD8" w:rsidRPr="00535A79" w:rsidRDefault="00976DD8" w:rsidP="008A4E3B">
            <w:pPr>
              <w:widowControl/>
              <w:rPr>
                <w:rFonts w:ascii="黑体" w:eastAsia="黑体" w:hAnsi="黑体" w:cs="宋体"/>
                <w:color w:val="000000"/>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A765" w14:textId="77777777" w:rsidR="00976DD8" w:rsidRPr="00535A79" w:rsidRDefault="00976DD8" w:rsidP="004B1861">
            <w:pPr>
              <w:widowControl/>
              <w:jc w:val="center"/>
              <w:rPr>
                <w:rFonts w:ascii="黑体" w:eastAsia="黑体" w:hAnsi="黑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A475" w14:textId="77777777" w:rsidR="00976DD8" w:rsidRPr="00535A79" w:rsidRDefault="00976DD8" w:rsidP="004B1861">
            <w:pPr>
              <w:widowControl/>
              <w:jc w:val="center"/>
              <w:rPr>
                <w:rFonts w:ascii="黑体" w:eastAsia="黑体" w:hAnsi="黑体"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0362" w14:textId="77777777" w:rsidR="00976DD8" w:rsidRPr="00535A79" w:rsidRDefault="00976DD8" w:rsidP="004B1861">
            <w:pPr>
              <w:widowControl/>
              <w:jc w:val="center"/>
              <w:rPr>
                <w:rFonts w:ascii="黑体" w:eastAsia="黑体" w:hAnsi="黑体" w:cs="宋体"/>
                <w:color w:val="000000"/>
                <w:kern w:val="0"/>
                <w:sz w:val="18"/>
                <w:szCs w:val="18"/>
              </w:rPr>
            </w:pPr>
          </w:p>
        </w:tc>
      </w:tr>
      <w:tr w:rsidR="00976DD8" w:rsidRPr="00535A79" w14:paraId="60FB4EAC"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8F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7B5A9884" w14:textId="77777777" w:rsidTr="00311CC2">
        <w:trPr>
          <w:trHeight w:val="45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9E8816" w14:textId="293EC0D2"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D781EC"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EA9D" w14:textId="20877CA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53F8657F"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5384E205" w14:textId="77777777" w:rsidTr="00311CC2">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52112" w14:textId="6E7774E9"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E2997D"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光大永明资产聚财94号资产管理产品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72440"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69,274,189.28</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A6B544"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68.87</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华安财保资管安华优选14号固定收益集合资产管理产品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31,319,076.52</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31.13</w:t>
            </w:r>
          </w:p>
        </w:tc>
      </w:tr>
      <w:tr w:rsidR="00976DD8" w:rsidRPr="00535A79" w14:paraId="41971336"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DFBE5F"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40FFCAE1"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C8CA25" w14:textId="6325FEEC"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8B40727"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53361E0"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lastRenderedPageBreak/>
              <w:t>备注：</w:t>
            </w:r>
          </w:p>
          <w:p w14:paraId="5F3EAF7B"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3016E09F" w14:textId="4F55D1E5"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3AC9072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9B1D89" w14:textId="058791B0"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7F985B4"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D246312" w14:textId="2628DE4A"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3A123A6"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8B0DE8"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577DD5C7"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27E14AC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25EBE8" w14:textId="2318C9A0"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D7F182"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C91029" w14:textId="71AD2BA1"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63CFA599"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117F07D1" w14:textId="50898151"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1E985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100,593,265.80</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C6CEDD" w14:textId="77777777" w:rsidR="008F44C5" w:rsidRPr="009933F8" w:rsidRDefault="008F44C5" w:rsidP="00922669">
            <w:pPr>
              <w:widowControl/>
              <w:jc w:val="left"/>
              <w:rPr>
                <w:rFonts w:ascii="黑体" w:eastAsia="黑体" w:hAnsi="黑体" w:cs="宋体"/>
                <w:color w:val="000000"/>
                <w:kern w:val="0"/>
                <w:sz w:val="18"/>
                <w:szCs w:val="18"/>
              </w:rPr>
            </w:pPr>
            <w:r>
              <w:rPr>
                <w:rFonts w:ascii="黑体" w:eastAsia="黑体" w:hAnsi="黑体" w:cs="宋体" w:hint="eastAsia"/>
                <w:color w:val="000000"/>
                <w:kern w:val="0"/>
                <w:sz w:val="18"/>
                <w:szCs w:val="18"/>
              </w:rPr>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5F871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100,593,265.80</w:t>
            </w:r>
          </w:p>
        </w:tc>
      </w:tr>
      <w:tr w:rsidR="00ED072B" w:rsidRPr="0051248B" w14:paraId="0F14FB2A"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010C9A8" w14:textId="4618B4ED"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5E294458"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F43886"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664DFEA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80D6E51" w14:textId="62E9FA10" w:rsidR="008F44C5" w:rsidRPr="009933F8" w:rsidRDefault="008F44C5" w:rsidP="008F44C5">
            <w:pPr>
              <w:widowControl/>
              <w:jc w:val="center"/>
              <w:rPr>
                <w:rFonts w:ascii="黑体" w:eastAsia="黑体" w:hAnsi="黑体" w:cs="宋体" w:hint="eastAsia"/>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5CD8254D"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2F35B7" w14:textId="6569D6EC"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21BBAB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548,493.15</w:t>
            </w:r>
          </w:p>
        </w:tc>
      </w:tr>
      <w:tr w:rsidR="00ED072B" w:rsidRPr="0051248B" w14:paraId="292F99AA"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BEBBD" w14:textId="6CEB9BF1"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7604B2EF"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4A2C1B6"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1816693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A18504"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178A93F"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D01919A"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20CEA31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D09351" w14:textId="233B448B"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100,000,000.00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B072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548,493.15</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285DAD"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100,548,493.15</w:t>
            </w:r>
          </w:p>
        </w:tc>
      </w:tr>
      <w:tr w:rsidR="00ED072B" w:rsidRPr="0051248B" w14:paraId="460E472B"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537077" w14:textId="750C4CA2"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51FD88E2"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CCD1078" w14:textId="6FA37E8C"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中国邮政储蓄银行股份有限公司</w:t>
            </w:r>
            <w:r>
              <w:rPr>
                <w:rFonts w:ascii="黑体" w:hAnsi="黑体" w:cs="黑体" w:eastAsia="黑体"/>
                <w:color w:val="000000"/>
                <w:sz w:val="18"/>
                <w:u w:val="none"/>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7724671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B4592FA" w14:textId="4F4A36F9"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2D8369BE"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511" w14:textId="77777777" w:rsidR="00DD66D2" w:rsidRDefault="00DD66D2" w:rsidP="00A4179D">
      <w:r>
        <w:separator/>
      </w:r>
    </w:p>
  </w:endnote>
  <w:endnote w:type="continuationSeparator" w:id="0">
    <w:p w14:paraId="4216E7EB" w14:textId="77777777" w:rsidR="00DD66D2" w:rsidRDefault="00DD66D2"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69A" w14:textId="77777777" w:rsidR="00DD66D2" w:rsidRDefault="00DD66D2" w:rsidP="00A4179D">
      <w:r>
        <w:separator/>
      </w:r>
    </w:p>
  </w:footnote>
  <w:footnote w:type="continuationSeparator" w:id="0">
    <w:p w14:paraId="0B124CE8" w14:textId="77777777" w:rsidR="00DD66D2" w:rsidRDefault="00DD66D2"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8D0C"/>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2018-05-22T07:12:00Z</dcterms:created>
  <dc:creator>zf</dc:creator>
  <cp:lastModifiedBy>吴立平</cp:lastModifiedBy>
  <dcterms:modified xsi:type="dcterms:W3CDTF">2022-02-09T10:19:00Z</dcterms:modified>
  <cp:revision>88</cp:revision>
</cp:coreProperties>
</file>