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r>
        <w:rPr>
          <w:rFonts w:hint="eastAsia"/>
          <w:b/>
          <w:bCs/>
          <w:sz w:val="30"/>
          <w:szCs w:val="30"/>
          <w:lang w:eastAsia="zh-CN"/>
        </w:rPr>
        <w:t>泰隆爱心图书室设立条件及管理要求</w:t>
      </w:r>
    </w:p>
    <w:p>
      <w:pPr>
        <w:jc w:val="center"/>
        <w:rPr>
          <w:rFonts w:hint="eastAsia"/>
          <w:b/>
          <w:bCs/>
          <w:sz w:val="30"/>
          <w:szCs w:val="30"/>
          <w:lang w:eastAsia="zh-CN"/>
        </w:rPr>
      </w:pPr>
      <w:bookmarkStart w:id="0" w:name="_GoBack"/>
      <w:bookmarkEnd w:id="0"/>
    </w:p>
    <w:p>
      <w:pPr>
        <w:spacing w:line="360" w:lineRule="auto"/>
        <w:ind w:firstLine="420"/>
        <w:rPr>
          <w:rFonts w:hint="eastAsia"/>
          <w:sz w:val="24"/>
          <w:szCs w:val="24"/>
          <w:lang w:val="en-US" w:eastAsia="zh-CN"/>
        </w:rPr>
      </w:pPr>
      <w:r>
        <w:rPr>
          <w:rFonts w:hint="eastAsia"/>
          <w:sz w:val="24"/>
          <w:szCs w:val="24"/>
          <w:lang w:eastAsia="zh-CN"/>
        </w:rPr>
        <w:t>泰隆爱心图书室是泰隆慈善基金会专项助学公益项目。主要捐赠对象是省内外的民工子弟和留守儿童为主的乡镇小学、民办小学。项目自</w:t>
      </w:r>
      <w:r>
        <w:rPr>
          <w:rFonts w:hint="eastAsia"/>
          <w:sz w:val="24"/>
          <w:szCs w:val="24"/>
          <w:lang w:val="en-US" w:eastAsia="zh-CN"/>
        </w:rPr>
        <w:t>2013年实施以来，已先后在省内外设立了21家爱心图书室，受到广大师生、家长以及当地有关部门的交口赞誉。</w:t>
      </w:r>
    </w:p>
    <w:p>
      <w:pPr>
        <w:spacing w:line="360" w:lineRule="auto"/>
        <w:ind w:firstLine="420"/>
        <w:rPr>
          <w:rFonts w:hint="eastAsia"/>
          <w:sz w:val="24"/>
          <w:szCs w:val="24"/>
          <w:lang w:val="en-US" w:eastAsia="zh-CN"/>
        </w:rPr>
      </w:pPr>
      <w:r>
        <w:rPr>
          <w:rFonts w:hint="eastAsia"/>
          <w:sz w:val="24"/>
          <w:szCs w:val="24"/>
          <w:lang w:val="en-US" w:eastAsia="zh-CN"/>
        </w:rPr>
        <w:t>作为专项助学项目，泰隆慈善基金会今后仍将一如既往地在省内外民工子弟小学和留守儿童小学开设爱心图书室。爱心图书室设立地条件及要求如下：</w:t>
      </w:r>
    </w:p>
    <w:p>
      <w:pPr>
        <w:numPr>
          <w:ilvl w:val="0"/>
          <w:numId w:val="1"/>
        </w:numPr>
        <w:spacing w:line="360" w:lineRule="auto"/>
        <w:ind w:firstLine="420"/>
        <w:rPr>
          <w:rFonts w:hint="eastAsia"/>
          <w:b/>
          <w:bCs/>
          <w:sz w:val="24"/>
          <w:szCs w:val="24"/>
          <w:lang w:val="en-US" w:eastAsia="zh-CN"/>
        </w:rPr>
      </w:pPr>
      <w:r>
        <w:rPr>
          <w:rFonts w:hint="eastAsia"/>
          <w:b/>
          <w:bCs/>
          <w:sz w:val="24"/>
          <w:szCs w:val="24"/>
          <w:lang w:val="en-US" w:eastAsia="zh-CN"/>
        </w:rPr>
        <w:t>爱心图书室设立条件：</w:t>
      </w:r>
    </w:p>
    <w:p>
      <w:pPr>
        <w:numPr>
          <w:numId w:val="0"/>
        </w:numPr>
        <w:spacing w:line="360" w:lineRule="auto"/>
        <w:rPr>
          <w:rFonts w:hint="eastAsia"/>
          <w:sz w:val="24"/>
          <w:szCs w:val="24"/>
          <w:lang w:val="en-US" w:eastAsia="zh-CN"/>
        </w:rPr>
      </w:pPr>
      <w:r>
        <w:rPr>
          <w:rFonts w:hint="eastAsia"/>
          <w:sz w:val="24"/>
          <w:szCs w:val="24"/>
          <w:lang w:val="en-US" w:eastAsia="zh-CN"/>
        </w:rPr>
        <w:t xml:space="preserve">  （一）省内外较贫困乡镇公办或民办缺少图书的民工子弟小学和留守儿童小学。</w:t>
      </w:r>
    </w:p>
    <w:p>
      <w:pPr>
        <w:numPr>
          <w:numId w:val="0"/>
        </w:numPr>
        <w:spacing w:line="360" w:lineRule="auto"/>
        <w:rPr>
          <w:rFonts w:hint="eastAsia"/>
          <w:sz w:val="24"/>
          <w:szCs w:val="24"/>
          <w:lang w:val="en-US" w:eastAsia="zh-CN"/>
        </w:rPr>
      </w:pPr>
      <w:r>
        <w:rPr>
          <w:rFonts w:hint="eastAsia"/>
          <w:sz w:val="24"/>
          <w:szCs w:val="24"/>
          <w:lang w:val="en-US" w:eastAsia="zh-CN"/>
        </w:rPr>
        <w:t xml:space="preserve">  （二）学校应具有创办图书室的场地、条件或原设有图书室。</w:t>
      </w:r>
    </w:p>
    <w:p>
      <w:pPr>
        <w:numPr>
          <w:numId w:val="0"/>
        </w:numPr>
        <w:spacing w:line="360" w:lineRule="auto"/>
        <w:rPr>
          <w:rFonts w:hint="eastAsia"/>
          <w:sz w:val="24"/>
          <w:szCs w:val="24"/>
          <w:lang w:val="en-US" w:eastAsia="zh-CN"/>
        </w:rPr>
      </w:pPr>
      <w:r>
        <w:rPr>
          <w:rFonts w:hint="eastAsia"/>
          <w:sz w:val="24"/>
          <w:szCs w:val="24"/>
          <w:lang w:val="en-US" w:eastAsia="zh-CN"/>
        </w:rPr>
        <w:t xml:space="preserve">  （三）学校领导重视，有有人管理或指定专人管理。</w:t>
      </w:r>
    </w:p>
    <w:p>
      <w:pPr>
        <w:numPr>
          <w:ilvl w:val="0"/>
          <w:numId w:val="1"/>
        </w:numPr>
        <w:spacing w:line="360" w:lineRule="auto"/>
        <w:ind w:firstLine="420"/>
        <w:rPr>
          <w:rFonts w:hint="eastAsia"/>
          <w:b/>
          <w:bCs/>
          <w:sz w:val="24"/>
          <w:szCs w:val="24"/>
          <w:lang w:val="en-US" w:eastAsia="zh-CN"/>
        </w:rPr>
      </w:pPr>
      <w:r>
        <w:rPr>
          <w:rFonts w:hint="eastAsia"/>
          <w:b/>
          <w:bCs/>
          <w:sz w:val="24"/>
          <w:szCs w:val="24"/>
          <w:lang w:val="en-US" w:eastAsia="zh-CN"/>
        </w:rPr>
        <w:t>爱心图书室管理要求：</w:t>
      </w:r>
    </w:p>
    <w:p>
      <w:pPr>
        <w:numPr>
          <w:numId w:val="0"/>
        </w:numPr>
        <w:spacing w:line="360" w:lineRule="auto"/>
        <w:rPr>
          <w:rFonts w:hint="eastAsia"/>
          <w:sz w:val="24"/>
          <w:szCs w:val="24"/>
          <w:lang w:val="en-US" w:eastAsia="zh-CN"/>
        </w:rPr>
      </w:pPr>
      <w:r>
        <w:rPr>
          <w:rFonts w:hint="eastAsia"/>
          <w:sz w:val="24"/>
          <w:szCs w:val="24"/>
          <w:lang w:val="en-US" w:eastAsia="zh-CN"/>
        </w:rPr>
        <w:t xml:space="preserve">  （一）爱心图书室的设立，是为了更好地帮助乡村孩子丰富阅读，开阔视野，提高综合知识结果，相关受捐学校领导认可该项目理念，并高度重视，确保书籍真正能为孩子们所读、所爱。</w:t>
      </w:r>
    </w:p>
    <w:p>
      <w:pPr>
        <w:numPr>
          <w:numId w:val="0"/>
        </w:numPr>
        <w:spacing w:line="360" w:lineRule="auto"/>
        <w:rPr>
          <w:rFonts w:hint="eastAsia"/>
          <w:sz w:val="24"/>
          <w:szCs w:val="24"/>
          <w:lang w:val="en-US" w:eastAsia="zh-CN"/>
        </w:rPr>
      </w:pPr>
      <w:r>
        <w:rPr>
          <w:rFonts w:hint="eastAsia"/>
          <w:sz w:val="24"/>
          <w:szCs w:val="24"/>
          <w:lang w:val="en-US" w:eastAsia="zh-CN"/>
        </w:rPr>
        <w:t xml:space="preserve">  （二）受助学校要努力创造条件，设立专门的图书室及学生阅读场景，是所捐图书充分发挥其应有的作用。</w:t>
      </w:r>
    </w:p>
    <w:p>
      <w:pPr>
        <w:numPr>
          <w:numId w:val="0"/>
        </w:numPr>
        <w:spacing w:line="360" w:lineRule="auto"/>
        <w:rPr>
          <w:rFonts w:hint="eastAsia"/>
          <w:sz w:val="24"/>
          <w:szCs w:val="24"/>
          <w:lang w:val="en-US" w:eastAsia="zh-CN"/>
        </w:rPr>
      </w:pPr>
      <w:r>
        <w:rPr>
          <w:rFonts w:hint="eastAsia"/>
          <w:sz w:val="24"/>
          <w:szCs w:val="24"/>
          <w:lang w:val="en-US" w:eastAsia="zh-CN"/>
        </w:rPr>
        <w:t xml:space="preserve">  （三）受助学校应组织专人、对捐赠书籍进行编码登记，借阅有登记。每年须将借阅统计表（表格设计）报送至泰隆慈善基金会，作为基金会对图书室书籍补充和选择的参考依据。</w:t>
      </w:r>
    </w:p>
    <w:p>
      <w:pPr>
        <w:numPr>
          <w:numId w:val="0"/>
        </w:numPr>
        <w:spacing w:line="360" w:lineRule="auto"/>
        <w:rPr>
          <w:rFonts w:hint="eastAsia"/>
          <w:sz w:val="24"/>
          <w:szCs w:val="24"/>
          <w:lang w:val="en-US" w:eastAsia="zh-CN"/>
        </w:rPr>
      </w:pPr>
      <w:r>
        <w:rPr>
          <w:rFonts w:hint="eastAsia"/>
          <w:sz w:val="24"/>
          <w:szCs w:val="24"/>
          <w:lang w:val="en-US" w:eastAsia="zh-CN"/>
        </w:rPr>
        <w:t xml:space="preserve">  （四）受助学校应结合各年纪课程安排，组织学生在某一时间段统一开展阅读，营造书香氛围。围绕课外阅读，每年至少组织一次相关活动，以更好地培养学生学习兴趣，提升学习效果。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5331915">
    <w:nsid w:val="5AEAB7CB"/>
    <w:multiLevelType w:val="singleLevel"/>
    <w:tmpl w:val="5AEAB7CB"/>
    <w:lvl w:ilvl="0" w:tentative="1">
      <w:start w:val="1"/>
      <w:numFmt w:val="chineseCounting"/>
      <w:suff w:val="nothing"/>
      <w:lvlText w:val="%1、"/>
      <w:lvlJc w:val="left"/>
    </w:lvl>
  </w:abstractNum>
  <w:num w:numId="1">
    <w:abstractNumId w:val="1525331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53588"/>
    <w:rsid w:val="01D31A6A"/>
    <w:rsid w:val="39083FF0"/>
    <w:rsid w:val="3AE93583"/>
    <w:rsid w:val="40D535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2018-05-03T06:30:00Z</dcterms:created>
  <dc:creator>王旭霞</dc:creator>
  <cp:lastModifiedBy>王旭霞</cp:lastModifiedBy>
  <dcterms:modified xsi:type="dcterms:W3CDTF">2018-05-03T08:46:41Z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